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渤海水业股份有限公司独立董事</w:t>
      </w:r>
    </w:p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关于公司</w:t>
      </w:r>
      <w:r w:rsidR="00905A6A">
        <w:rPr>
          <w:rFonts w:ascii="Times New Roman" w:hAnsi="Times New Roman" w:cs="Times New Roman" w:hint="eastAsia"/>
          <w:b/>
          <w:sz w:val="32"/>
          <w:szCs w:val="32"/>
        </w:rPr>
        <w:t>第八</w:t>
      </w:r>
      <w:r>
        <w:rPr>
          <w:rFonts w:ascii="Times New Roman" w:hAnsi="Times New Roman" w:cs="Times New Roman" w:hint="eastAsia"/>
          <w:b/>
          <w:sz w:val="32"/>
          <w:szCs w:val="32"/>
        </w:rPr>
        <w:t>届董事会</w:t>
      </w:r>
      <w:r w:rsidR="00726A19">
        <w:rPr>
          <w:rFonts w:ascii="Times New Roman" w:hAnsi="Times New Roman" w:cs="Times New Roman" w:hint="eastAsia"/>
          <w:b/>
          <w:sz w:val="32"/>
          <w:szCs w:val="32"/>
        </w:rPr>
        <w:t>第</w:t>
      </w:r>
      <w:r w:rsidR="00905A6A">
        <w:rPr>
          <w:rFonts w:ascii="Times New Roman" w:hAnsi="Times New Roman" w:cs="Times New Roman" w:hint="eastAsia"/>
          <w:b/>
          <w:sz w:val="32"/>
          <w:szCs w:val="32"/>
        </w:rPr>
        <w:t>四</w:t>
      </w:r>
      <w:r w:rsidR="00E216AD">
        <w:rPr>
          <w:rFonts w:ascii="Times New Roman" w:hAnsi="Times New Roman" w:cs="Times New Roman" w:hint="eastAsia"/>
          <w:b/>
          <w:sz w:val="32"/>
          <w:szCs w:val="32"/>
        </w:rPr>
        <w:t>次</w:t>
      </w:r>
      <w:r>
        <w:rPr>
          <w:rFonts w:ascii="Times New Roman" w:hAnsi="Times New Roman" w:cs="Times New Roman" w:hint="eastAsia"/>
          <w:b/>
          <w:sz w:val="32"/>
          <w:szCs w:val="32"/>
        </w:rPr>
        <w:t>会议相关事项的</w:t>
      </w:r>
    </w:p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事前认可意见</w:t>
      </w:r>
    </w:p>
    <w:p w:rsidR="004F655C" w:rsidRDefault="004F655C">
      <w:pPr>
        <w:pStyle w:val="Default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在渤海水业股份有限公司（以下简称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公司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）第</w:t>
      </w:r>
      <w:r w:rsidR="00905A6A">
        <w:rPr>
          <w:rFonts w:ascii="Times New Roman" w:hAnsi="Times New Roman" w:cs="Times New Roman" w:hint="eastAsia"/>
          <w:sz w:val="28"/>
          <w:szCs w:val="28"/>
        </w:rPr>
        <w:t>八</w:t>
      </w:r>
      <w:r>
        <w:rPr>
          <w:rFonts w:ascii="Times New Roman" w:hAnsi="Times New Roman" w:cs="Times New Roman"/>
          <w:sz w:val="28"/>
          <w:szCs w:val="28"/>
        </w:rPr>
        <w:t>届董事会</w:t>
      </w:r>
      <w:r w:rsidR="00726A19">
        <w:rPr>
          <w:rFonts w:ascii="Times New Roman" w:hAnsi="Times New Roman" w:cs="Times New Roman"/>
          <w:sz w:val="28"/>
          <w:szCs w:val="28"/>
        </w:rPr>
        <w:t>第</w:t>
      </w:r>
      <w:r w:rsidR="00905A6A">
        <w:rPr>
          <w:rFonts w:ascii="Times New Roman" w:hAnsi="Times New Roman" w:cs="Times New Roman"/>
          <w:sz w:val="28"/>
          <w:szCs w:val="28"/>
        </w:rPr>
        <w:t>四</w:t>
      </w:r>
      <w:r w:rsidR="00E216AD"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会议召开前，公司董事会已向我们提交了</w:t>
      </w:r>
      <w:r w:rsidR="0046640F" w:rsidRPr="0046640F">
        <w:rPr>
          <w:rFonts w:ascii="Times New Roman" w:hAnsi="Times New Roman" w:cs="Times New Roman" w:hint="eastAsia"/>
          <w:sz w:val="28"/>
          <w:szCs w:val="28"/>
        </w:rPr>
        <w:t>《关于补充预计日常关联交易的议案》</w:t>
      </w:r>
      <w:r>
        <w:rPr>
          <w:rFonts w:ascii="Times New Roman" w:hAnsi="Times New Roman" w:cs="Times New Roman"/>
          <w:sz w:val="28"/>
          <w:szCs w:val="28"/>
        </w:rPr>
        <w:t>，根据《上市公司治理准则》、《深圳证券交易所股票上市规则》和《公司章程》的有关规定，作为公司的独立董事，通过对相关材料的认真审阅，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对</w:t>
      </w:r>
      <w:r w:rsidR="002D7750">
        <w:rPr>
          <w:rFonts w:ascii="Times New Roman" w:hAnsi="Times New Roman" w:cs="Times New Roman" w:hint="eastAsia"/>
          <w:sz w:val="28"/>
          <w:szCs w:val="28"/>
        </w:rPr>
        <w:t>第八届董事会第四次会议</w:t>
      </w:r>
      <w:r w:rsidR="00861191">
        <w:rPr>
          <w:rFonts w:ascii="Times New Roman" w:hAnsi="Times New Roman" w:cs="Times New Roman" w:hint="eastAsia"/>
          <w:sz w:val="28"/>
          <w:szCs w:val="28"/>
        </w:rPr>
        <w:t>审议</w:t>
      </w:r>
      <w:r w:rsidR="002D7750">
        <w:rPr>
          <w:rFonts w:ascii="Times New Roman" w:hAnsi="Times New Roman" w:cs="Times New Roman" w:hint="eastAsia"/>
          <w:sz w:val="28"/>
          <w:szCs w:val="28"/>
        </w:rPr>
        <w:t>的关于</w:t>
      </w:r>
      <w:r w:rsidR="00905A6A" w:rsidRPr="00905A6A">
        <w:rPr>
          <w:rFonts w:ascii="Times New Roman" w:hAnsi="Times New Roman" w:cs="Times New Roman" w:hint="eastAsia"/>
          <w:sz w:val="28"/>
          <w:szCs w:val="28"/>
        </w:rPr>
        <w:t>补充预计日常关联交易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的相关事项发表事前认可如下：</w:t>
      </w:r>
    </w:p>
    <w:p w:rsidR="0046640F" w:rsidRDefault="00D45557">
      <w:pPr>
        <w:pStyle w:val="Default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45557">
        <w:rPr>
          <w:rFonts w:ascii="Times New Roman" w:hAnsi="Times New Roman" w:cs="Times New Roman" w:hint="eastAsia"/>
          <w:sz w:val="28"/>
          <w:szCs w:val="28"/>
        </w:rPr>
        <w:t>公司的日常关联交易定价遵循市场公允价格定价，定价方法客观、公允，交易方式符合市场规则，符合上市公司和广大投资者的利益。不存在损害公司及其他股东利益的情形，且符合监管部门有关法律、法规及《公司章程》的规定。</w:t>
      </w:r>
    </w:p>
    <w:p w:rsidR="004F655C" w:rsidRDefault="004F655C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因此，</w:t>
      </w:r>
      <w:r>
        <w:rPr>
          <w:rFonts w:ascii="Times New Roman" w:hAnsi="Times New Roman" w:hint="eastAsia"/>
          <w:sz w:val="28"/>
          <w:szCs w:val="28"/>
        </w:rPr>
        <w:t>我们</w:t>
      </w:r>
      <w:r>
        <w:rPr>
          <w:rFonts w:ascii="Times New Roman" w:hAnsi="Times New Roman"/>
          <w:sz w:val="28"/>
          <w:szCs w:val="28"/>
        </w:rPr>
        <w:t>同意将</w:t>
      </w:r>
      <w:r>
        <w:rPr>
          <w:rFonts w:ascii="Times New Roman" w:hAnsi="Times New Roman" w:hint="eastAsia"/>
          <w:sz w:val="28"/>
          <w:szCs w:val="28"/>
        </w:rPr>
        <w:t>上述</w:t>
      </w:r>
      <w:r>
        <w:rPr>
          <w:rFonts w:ascii="Times New Roman" w:hAnsi="Times New Roman"/>
          <w:sz w:val="28"/>
          <w:szCs w:val="28"/>
        </w:rPr>
        <w:t>议案提交公司第</w:t>
      </w:r>
      <w:r w:rsidR="00905A6A">
        <w:rPr>
          <w:rFonts w:ascii="Times New Roman" w:hAnsi="Times New Roman" w:hint="eastAsia"/>
          <w:sz w:val="28"/>
          <w:szCs w:val="28"/>
        </w:rPr>
        <w:t>八</w:t>
      </w:r>
      <w:r>
        <w:rPr>
          <w:rFonts w:ascii="Times New Roman" w:hAnsi="Times New Roman"/>
          <w:sz w:val="28"/>
          <w:szCs w:val="28"/>
        </w:rPr>
        <w:t>届董事会</w:t>
      </w:r>
      <w:r w:rsidR="00726A19">
        <w:rPr>
          <w:rFonts w:ascii="Times New Roman" w:hAnsi="Times New Roman"/>
          <w:sz w:val="28"/>
          <w:szCs w:val="28"/>
        </w:rPr>
        <w:t>第</w:t>
      </w:r>
      <w:r w:rsidR="00905A6A">
        <w:rPr>
          <w:rFonts w:ascii="Times New Roman" w:hAnsi="Times New Roman"/>
          <w:sz w:val="28"/>
          <w:szCs w:val="28"/>
        </w:rPr>
        <w:t>四</w:t>
      </w:r>
      <w:r w:rsidR="00E216AD">
        <w:rPr>
          <w:rFonts w:ascii="Times New Roman" w:hAnsi="Times New Roman"/>
          <w:sz w:val="28"/>
          <w:szCs w:val="28"/>
        </w:rPr>
        <w:t>次</w:t>
      </w:r>
      <w:r>
        <w:rPr>
          <w:rFonts w:ascii="Times New Roman" w:hAnsi="Times New Roman"/>
          <w:sz w:val="28"/>
          <w:szCs w:val="28"/>
        </w:rPr>
        <w:t>会议审议。</w:t>
      </w:r>
    </w:p>
    <w:p w:rsidR="00905A6A" w:rsidRDefault="00905A6A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905A6A" w:rsidRDefault="00905A6A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905A6A" w:rsidRPr="00905A6A" w:rsidRDefault="00905A6A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4F655C" w:rsidRDefault="004F655C">
      <w:pPr>
        <w:ind w:firstLineChars="200" w:firstLine="560"/>
        <w:jc w:val="right"/>
        <w:rPr>
          <w:rFonts w:ascii="Times New Roman" w:hAnsi="Times New Roman" w:hint="eastAsia"/>
          <w:sz w:val="28"/>
        </w:rPr>
      </w:pPr>
      <w:r>
        <w:rPr>
          <w:rFonts w:ascii="Times New Roman" w:hAnsi="Times New Roman"/>
          <w:sz w:val="28"/>
        </w:rPr>
        <w:t>独立董事：</w:t>
      </w:r>
      <w:r>
        <w:rPr>
          <w:rFonts w:ascii="Times New Roman" w:hAnsi="Times New Roman" w:hint="eastAsia"/>
          <w:sz w:val="28"/>
        </w:rPr>
        <w:t>龚国伟</w:t>
      </w:r>
      <w:r>
        <w:rPr>
          <w:rFonts w:ascii="Times New Roman" w:hAnsi="Times New Roman"/>
          <w:sz w:val="28"/>
        </w:rPr>
        <w:t>、</w:t>
      </w:r>
      <w:r>
        <w:rPr>
          <w:rFonts w:ascii="Times New Roman" w:hAnsi="Times New Roman" w:hint="eastAsia"/>
          <w:sz w:val="28"/>
        </w:rPr>
        <w:t>胡子谨、汪斌</w:t>
      </w:r>
    </w:p>
    <w:p w:rsidR="004F655C" w:rsidRDefault="00905A6A">
      <w:pPr>
        <w:ind w:firstLineChars="200"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 w:rsidR="004F655C">
        <w:rPr>
          <w:rFonts w:ascii="Times New Roman" w:hAnsi="Times New Roman"/>
          <w:sz w:val="28"/>
        </w:rPr>
        <w:t>年</w:t>
      </w:r>
      <w:r>
        <w:rPr>
          <w:rFonts w:ascii="Times New Roman" w:hAnsi="Times New Roman"/>
          <w:sz w:val="28"/>
        </w:rPr>
        <w:t>8</w:t>
      </w:r>
      <w:r w:rsidR="004F655C">
        <w:rPr>
          <w:rFonts w:ascii="Times New Roman" w:hAnsi="Times New Roman"/>
          <w:sz w:val="28"/>
        </w:rPr>
        <w:t>月</w:t>
      </w:r>
      <w:r>
        <w:rPr>
          <w:rFonts w:ascii="Times New Roman" w:hAnsi="Times New Roman"/>
          <w:sz w:val="28"/>
        </w:rPr>
        <w:t>30</w:t>
      </w:r>
      <w:r w:rsidR="004F655C">
        <w:rPr>
          <w:rFonts w:ascii="Times New Roman" w:hAnsi="Times New Roman"/>
          <w:sz w:val="28"/>
        </w:rPr>
        <w:t>日</w:t>
      </w:r>
    </w:p>
    <w:sectPr w:rsidR="004F65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AD" w:rsidRDefault="00E15EAD" w:rsidP="00067E7F">
      <w:r>
        <w:separator/>
      </w:r>
    </w:p>
  </w:endnote>
  <w:endnote w:type="continuationSeparator" w:id="0">
    <w:p w:rsidR="00E15EAD" w:rsidRDefault="00E15EAD" w:rsidP="000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AD" w:rsidRDefault="00E15EAD" w:rsidP="00067E7F">
      <w:r>
        <w:separator/>
      </w:r>
    </w:p>
  </w:footnote>
  <w:footnote w:type="continuationSeparator" w:id="0">
    <w:p w:rsidR="00E15EAD" w:rsidRDefault="00E15EAD" w:rsidP="0006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6F"/>
    <w:rsid w:val="00020C28"/>
    <w:rsid w:val="00055FEE"/>
    <w:rsid w:val="00067E7F"/>
    <w:rsid w:val="0008633A"/>
    <w:rsid w:val="0009718E"/>
    <w:rsid w:val="000B64B1"/>
    <w:rsid w:val="000F2A1E"/>
    <w:rsid w:val="00107ADC"/>
    <w:rsid w:val="001129FD"/>
    <w:rsid w:val="00151170"/>
    <w:rsid w:val="00155A58"/>
    <w:rsid w:val="00157102"/>
    <w:rsid w:val="00184158"/>
    <w:rsid w:val="001A06B2"/>
    <w:rsid w:val="001F555A"/>
    <w:rsid w:val="00234F0B"/>
    <w:rsid w:val="002B6B45"/>
    <w:rsid w:val="002D7750"/>
    <w:rsid w:val="00315176"/>
    <w:rsid w:val="00320C26"/>
    <w:rsid w:val="003560A4"/>
    <w:rsid w:val="003708C7"/>
    <w:rsid w:val="00392E3B"/>
    <w:rsid w:val="00394938"/>
    <w:rsid w:val="003C7E69"/>
    <w:rsid w:val="00414277"/>
    <w:rsid w:val="00437777"/>
    <w:rsid w:val="00445224"/>
    <w:rsid w:val="004619B2"/>
    <w:rsid w:val="00465FD5"/>
    <w:rsid w:val="0046640F"/>
    <w:rsid w:val="00482923"/>
    <w:rsid w:val="004A0AB4"/>
    <w:rsid w:val="004A3EC8"/>
    <w:rsid w:val="004A65D3"/>
    <w:rsid w:val="004B1277"/>
    <w:rsid w:val="004D4BBC"/>
    <w:rsid w:val="004F655C"/>
    <w:rsid w:val="00510B98"/>
    <w:rsid w:val="00532BF5"/>
    <w:rsid w:val="0057765B"/>
    <w:rsid w:val="0065452F"/>
    <w:rsid w:val="00674E4B"/>
    <w:rsid w:val="00686B68"/>
    <w:rsid w:val="0069358A"/>
    <w:rsid w:val="006C2DED"/>
    <w:rsid w:val="006C552E"/>
    <w:rsid w:val="0072203E"/>
    <w:rsid w:val="00726A19"/>
    <w:rsid w:val="00730F6F"/>
    <w:rsid w:val="007315CE"/>
    <w:rsid w:val="007479D7"/>
    <w:rsid w:val="007F26E5"/>
    <w:rsid w:val="008332DE"/>
    <w:rsid w:val="00852627"/>
    <w:rsid w:val="00861191"/>
    <w:rsid w:val="008665F1"/>
    <w:rsid w:val="00877366"/>
    <w:rsid w:val="008905D3"/>
    <w:rsid w:val="008925C8"/>
    <w:rsid w:val="008B4297"/>
    <w:rsid w:val="008B68EE"/>
    <w:rsid w:val="008C5249"/>
    <w:rsid w:val="008F18CD"/>
    <w:rsid w:val="00905A6A"/>
    <w:rsid w:val="00921903"/>
    <w:rsid w:val="00935829"/>
    <w:rsid w:val="00942A5E"/>
    <w:rsid w:val="00961960"/>
    <w:rsid w:val="00986CCF"/>
    <w:rsid w:val="009B3FB4"/>
    <w:rsid w:val="00A04C87"/>
    <w:rsid w:val="00A13E54"/>
    <w:rsid w:val="00A24338"/>
    <w:rsid w:val="00A46811"/>
    <w:rsid w:val="00AE02A1"/>
    <w:rsid w:val="00B36C06"/>
    <w:rsid w:val="00B454C2"/>
    <w:rsid w:val="00B9425E"/>
    <w:rsid w:val="00BD4C1A"/>
    <w:rsid w:val="00C15876"/>
    <w:rsid w:val="00C43385"/>
    <w:rsid w:val="00C97920"/>
    <w:rsid w:val="00CE0FD4"/>
    <w:rsid w:val="00CF659C"/>
    <w:rsid w:val="00D266F5"/>
    <w:rsid w:val="00D26F17"/>
    <w:rsid w:val="00D3289A"/>
    <w:rsid w:val="00D45557"/>
    <w:rsid w:val="00D50533"/>
    <w:rsid w:val="00D51F86"/>
    <w:rsid w:val="00D95E0E"/>
    <w:rsid w:val="00DB18BE"/>
    <w:rsid w:val="00DE614B"/>
    <w:rsid w:val="00DF34C4"/>
    <w:rsid w:val="00DF3727"/>
    <w:rsid w:val="00E02D6D"/>
    <w:rsid w:val="00E047E2"/>
    <w:rsid w:val="00E15EAD"/>
    <w:rsid w:val="00E1662B"/>
    <w:rsid w:val="00E216AD"/>
    <w:rsid w:val="00E24373"/>
    <w:rsid w:val="00E25ABD"/>
    <w:rsid w:val="00E54EEC"/>
    <w:rsid w:val="00E57DA8"/>
    <w:rsid w:val="00E90281"/>
    <w:rsid w:val="00EB4BBA"/>
    <w:rsid w:val="00ED7628"/>
    <w:rsid w:val="00EE0CA3"/>
    <w:rsid w:val="00EF3D9A"/>
    <w:rsid w:val="00F500E0"/>
    <w:rsid w:val="00F702F5"/>
    <w:rsid w:val="00F752D4"/>
    <w:rsid w:val="00F85165"/>
    <w:rsid w:val="00FB0ED7"/>
    <w:rsid w:val="00FE106F"/>
    <w:rsid w:val="159A25DA"/>
    <w:rsid w:val="25B13935"/>
    <w:rsid w:val="5CB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FC76DF8-E97C-4AC9-BCD0-A874684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AceZhang</dc:creator>
  <cp:keywords/>
  <cp:lastModifiedBy>王梓</cp:lastModifiedBy>
  <cp:revision>2</cp:revision>
  <dcterms:created xsi:type="dcterms:W3CDTF">2023-08-30T09:38:00Z</dcterms:created>
  <dcterms:modified xsi:type="dcterms:W3CDTF">2023-08-30T09:38:00Z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